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0F583" w14:textId="5D286C58" w:rsidR="00982524" w:rsidRPr="009C50A9" w:rsidRDefault="00982524" w:rsidP="00982524">
      <w:pPr>
        <w:tabs>
          <w:tab w:val="left" w:pos="2359"/>
        </w:tabs>
        <w:jc w:val="both"/>
        <w:rPr>
          <w:rFonts w:ascii="Verdana" w:hAnsi="Verdana"/>
          <w:color w:val="FF0000"/>
        </w:rPr>
      </w:pPr>
      <w:r w:rsidRPr="009C50A9">
        <w:rPr>
          <w:rFonts w:ascii="Verdana" w:hAnsi="Verdana"/>
          <w:color w:val="FF0000"/>
        </w:rPr>
        <w:t>Insertion d</w:t>
      </w:r>
      <w:r w:rsidR="006A412E" w:rsidRPr="009C50A9">
        <w:rPr>
          <w:rFonts w:ascii="Verdana" w:hAnsi="Verdana"/>
          <w:color w:val="FF0000"/>
        </w:rPr>
        <w:t>u</w:t>
      </w:r>
      <w:r w:rsidRPr="009C50A9">
        <w:rPr>
          <w:rFonts w:ascii="Verdana" w:hAnsi="Verdana"/>
          <w:color w:val="FF0000"/>
        </w:rPr>
        <w:t xml:space="preserve"> logo</w:t>
      </w:r>
      <w:r w:rsidR="006A412E" w:rsidRPr="009C50A9">
        <w:rPr>
          <w:rFonts w:ascii="Verdana" w:hAnsi="Verdana"/>
          <w:color w:val="FF0000"/>
        </w:rPr>
        <w:t xml:space="preserve"> de l’entité</w:t>
      </w:r>
    </w:p>
    <w:p w14:paraId="17478A4B" w14:textId="77777777" w:rsidR="00982524" w:rsidRPr="009C50A9" w:rsidRDefault="00982524" w:rsidP="00982524">
      <w:pPr>
        <w:rPr>
          <w:rFonts w:ascii="Verdana" w:hAnsi="Verdana"/>
          <w:b/>
          <w:sz w:val="26"/>
          <w:szCs w:val="26"/>
        </w:rPr>
      </w:pPr>
    </w:p>
    <w:p w14:paraId="10C6FB04" w14:textId="77777777" w:rsidR="001B08CA" w:rsidRPr="003A1928" w:rsidRDefault="001B08CA" w:rsidP="001B08CA">
      <w:pPr>
        <w:jc w:val="center"/>
        <w:rPr>
          <w:rFonts w:ascii="Verdana" w:hAnsi="Verdana"/>
          <w:b/>
          <w:sz w:val="28"/>
          <w:szCs w:val="28"/>
        </w:rPr>
      </w:pPr>
      <w:r w:rsidRPr="003A1928">
        <w:rPr>
          <w:rFonts w:ascii="Verdana" w:hAnsi="Verdana"/>
          <w:b/>
          <w:sz w:val="28"/>
          <w:szCs w:val="28"/>
        </w:rPr>
        <w:t xml:space="preserve">Délibération d’adhésion </w:t>
      </w:r>
    </w:p>
    <w:p w14:paraId="43BCC9C4" w14:textId="77777777" w:rsidR="001B08CA" w:rsidRPr="003A1928" w:rsidRDefault="001B08CA" w:rsidP="001B08CA">
      <w:pPr>
        <w:jc w:val="center"/>
        <w:rPr>
          <w:rFonts w:ascii="Verdana" w:hAnsi="Verdana"/>
          <w:b/>
          <w:sz w:val="28"/>
          <w:szCs w:val="28"/>
        </w:rPr>
      </w:pPr>
      <w:r w:rsidRPr="003A1928">
        <w:rPr>
          <w:rFonts w:ascii="Verdana" w:hAnsi="Verdana"/>
          <w:b/>
          <w:sz w:val="28"/>
          <w:szCs w:val="28"/>
        </w:rPr>
        <w:t>au Groupement d’Intérêt Public MAXIMILIEN</w:t>
      </w:r>
    </w:p>
    <w:p w14:paraId="3C954888" w14:textId="77777777" w:rsidR="001B08CA" w:rsidRPr="009C50A9" w:rsidRDefault="001B08CA" w:rsidP="00BA58AE">
      <w:pPr>
        <w:rPr>
          <w:rFonts w:ascii="Verdana" w:hAnsi="Verdana"/>
          <w:b/>
          <w:sz w:val="20"/>
          <w:szCs w:val="20"/>
        </w:rPr>
      </w:pPr>
    </w:p>
    <w:p w14:paraId="65874B34" w14:textId="77777777" w:rsidR="00BA58AE" w:rsidRPr="003A1928" w:rsidRDefault="00E1046E" w:rsidP="00BA58AE">
      <w:pPr>
        <w:rPr>
          <w:rFonts w:ascii="Verdana" w:hAnsi="Verdana"/>
          <w:color w:val="FF0000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>Instance délibérante</w:t>
      </w:r>
      <w:r w:rsidR="001B08CA" w:rsidRPr="003A1928">
        <w:rPr>
          <w:rFonts w:ascii="Verdana" w:hAnsi="Verdana"/>
          <w:b/>
          <w:sz w:val="22"/>
          <w:szCs w:val="22"/>
        </w:rPr>
        <w:t xml:space="preserve"> </w:t>
      </w:r>
      <w:r w:rsidR="00271C67" w:rsidRPr="003A1928">
        <w:rPr>
          <w:rFonts w:ascii="Verdana" w:hAnsi="Verdana"/>
          <w:b/>
          <w:sz w:val="22"/>
          <w:szCs w:val="22"/>
        </w:rPr>
        <w:t xml:space="preserve">: </w:t>
      </w:r>
      <w:r w:rsidR="001B08CA" w:rsidRPr="003A1928">
        <w:rPr>
          <w:rFonts w:ascii="Verdana" w:hAnsi="Verdana"/>
          <w:color w:val="FF0000"/>
          <w:sz w:val="22"/>
          <w:szCs w:val="22"/>
        </w:rPr>
        <w:t>XXXX</w:t>
      </w:r>
    </w:p>
    <w:p w14:paraId="125CE635" w14:textId="77777777" w:rsidR="00F772B2" w:rsidRPr="003A1928" w:rsidRDefault="00F772B2" w:rsidP="00BA58AE">
      <w:pPr>
        <w:rPr>
          <w:rFonts w:ascii="Verdana" w:hAnsi="Verdana"/>
          <w:sz w:val="22"/>
          <w:szCs w:val="22"/>
        </w:rPr>
      </w:pPr>
    </w:p>
    <w:p w14:paraId="10F82A57" w14:textId="77777777" w:rsidR="00F772B2" w:rsidRPr="003A1928" w:rsidRDefault="00F772B2" w:rsidP="00F772B2">
      <w:pPr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 xml:space="preserve">Date : </w:t>
      </w:r>
      <w:r w:rsidR="001B08CA" w:rsidRPr="003A1928">
        <w:rPr>
          <w:rFonts w:ascii="Verdana" w:hAnsi="Verdana"/>
          <w:color w:val="FF0000"/>
          <w:sz w:val="22"/>
          <w:szCs w:val="22"/>
        </w:rPr>
        <w:t>XXXX</w:t>
      </w:r>
    </w:p>
    <w:p w14:paraId="1B7D1018" w14:textId="77777777" w:rsidR="001273D1" w:rsidRPr="003A1928" w:rsidRDefault="001273D1" w:rsidP="001273D1">
      <w:pPr>
        <w:rPr>
          <w:rFonts w:ascii="Verdana" w:hAnsi="Verdana"/>
          <w:b/>
          <w:sz w:val="22"/>
          <w:szCs w:val="22"/>
        </w:rPr>
      </w:pPr>
    </w:p>
    <w:p w14:paraId="27DF1CF2" w14:textId="04A5B98D" w:rsidR="001273D1" w:rsidRPr="003A1928" w:rsidRDefault="001273D1" w:rsidP="00982524">
      <w:pPr>
        <w:spacing w:before="120"/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>Vu</w:t>
      </w:r>
      <w:r w:rsidRPr="003A1928">
        <w:rPr>
          <w:rFonts w:ascii="Verdana" w:hAnsi="Verdana"/>
          <w:sz w:val="22"/>
          <w:szCs w:val="22"/>
        </w:rPr>
        <w:t xml:space="preserve"> le </w:t>
      </w:r>
      <w:r w:rsidR="006A412E" w:rsidRPr="003A1928">
        <w:rPr>
          <w:rFonts w:ascii="Verdana" w:hAnsi="Verdana"/>
          <w:sz w:val="22"/>
          <w:szCs w:val="22"/>
        </w:rPr>
        <w:t>C</w:t>
      </w:r>
      <w:r w:rsidRPr="003A1928">
        <w:rPr>
          <w:rFonts w:ascii="Verdana" w:hAnsi="Verdana"/>
          <w:sz w:val="22"/>
          <w:szCs w:val="22"/>
        </w:rPr>
        <w:t xml:space="preserve">ode général des </w:t>
      </w:r>
      <w:r w:rsidR="009C50A9" w:rsidRPr="003A1928">
        <w:rPr>
          <w:rFonts w:ascii="Verdana" w:hAnsi="Verdana"/>
          <w:sz w:val="22"/>
          <w:szCs w:val="22"/>
        </w:rPr>
        <w:t>C</w:t>
      </w:r>
      <w:r w:rsidRPr="003A1928">
        <w:rPr>
          <w:rFonts w:ascii="Verdana" w:hAnsi="Verdana"/>
          <w:sz w:val="22"/>
          <w:szCs w:val="22"/>
        </w:rPr>
        <w:t>ollectivités territoriales</w:t>
      </w:r>
      <w:r w:rsidR="004E528D" w:rsidRPr="003A1928">
        <w:rPr>
          <w:rFonts w:ascii="Verdana" w:hAnsi="Verdana"/>
          <w:sz w:val="22"/>
          <w:szCs w:val="22"/>
        </w:rPr>
        <w:t>,</w:t>
      </w:r>
    </w:p>
    <w:p w14:paraId="35663A8B" w14:textId="0562C183" w:rsidR="001273D1" w:rsidRPr="003A1928" w:rsidRDefault="001273D1" w:rsidP="00982524">
      <w:pPr>
        <w:spacing w:before="120"/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 xml:space="preserve">Vu </w:t>
      </w:r>
      <w:r w:rsidRPr="003A1928">
        <w:rPr>
          <w:rFonts w:ascii="Verdana" w:hAnsi="Verdana"/>
          <w:sz w:val="22"/>
          <w:szCs w:val="22"/>
        </w:rPr>
        <w:t xml:space="preserve">la loi du 17 mai 2011 de simplification et d’amélioration de la qualité du droit, </w:t>
      </w:r>
    </w:p>
    <w:p w14:paraId="7CBD2492" w14:textId="46B73C76" w:rsidR="00FD06F1" w:rsidRPr="003A1928" w:rsidRDefault="00FD06F1" w:rsidP="00FD06F1">
      <w:pPr>
        <w:spacing w:before="120"/>
        <w:jc w:val="both"/>
        <w:rPr>
          <w:rFonts w:ascii="Verdana" w:hAnsi="Verdana"/>
          <w:sz w:val="22"/>
          <w:szCs w:val="22"/>
        </w:rPr>
      </w:pPr>
      <w:bookmarkStart w:id="0" w:name="_Hlk130476192"/>
      <w:r w:rsidRPr="003A1928">
        <w:rPr>
          <w:rFonts w:ascii="Verdana" w:hAnsi="Verdana"/>
          <w:b/>
          <w:bCs/>
          <w:sz w:val="22"/>
          <w:szCs w:val="22"/>
        </w:rPr>
        <w:t>Vu</w:t>
      </w:r>
      <w:r w:rsidRPr="003A1928">
        <w:rPr>
          <w:rFonts w:ascii="Verdana" w:hAnsi="Verdana"/>
          <w:sz w:val="22"/>
          <w:szCs w:val="22"/>
        </w:rPr>
        <w:t xml:space="preserve"> le décret n°2012-91 du 26 janvier 2012 relatif aux groupement</w:t>
      </w:r>
      <w:r w:rsidR="006A412E" w:rsidRPr="003A1928">
        <w:rPr>
          <w:rFonts w:ascii="Verdana" w:hAnsi="Verdana"/>
          <w:sz w:val="22"/>
          <w:szCs w:val="22"/>
        </w:rPr>
        <w:t>s</w:t>
      </w:r>
      <w:r w:rsidRPr="003A1928">
        <w:rPr>
          <w:rFonts w:ascii="Verdana" w:hAnsi="Verdana"/>
          <w:sz w:val="22"/>
          <w:szCs w:val="22"/>
        </w:rPr>
        <w:t xml:space="preserve"> d’intérêt public, </w:t>
      </w:r>
    </w:p>
    <w:p w14:paraId="2DAE0A96" w14:textId="40F79F36" w:rsidR="00FD06F1" w:rsidRPr="003A1928" w:rsidRDefault="00FD06F1" w:rsidP="00982524">
      <w:pPr>
        <w:spacing w:before="120"/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bCs/>
          <w:sz w:val="22"/>
          <w:szCs w:val="22"/>
        </w:rPr>
        <w:t>Vu</w:t>
      </w:r>
      <w:r w:rsidRPr="003A1928">
        <w:rPr>
          <w:rFonts w:ascii="Verdana" w:hAnsi="Verdana"/>
          <w:sz w:val="22"/>
          <w:szCs w:val="22"/>
        </w:rPr>
        <w:t xml:space="preserve"> l’arrêté du 23 mars 2012 </w:t>
      </w:r>
      <w:r w:rsidRPr="003A1928">
        <w:rPr>
          <w:rFonts w:ascii="Verdana" w:hAnsi="Verdana" w:cs="Arial"/>
          <w:sz w:val="22"/>
          <w:szCs w:val="22"/>
        </w:rPr>
        <w:t>pris en application de l'article 3 du décret n° 2012-91 du 26 janvier 2012 relatif aux groupements d'intérêt public,</w:t>
      </w:r>
    </w:p>
    <w:bookmarkEnd w:id="0"/>
    <w:p w14:paraId="2DE0BD0A" w14:textId="0C846CB3" w:rsidR="001273D1" w:rsidRPr="003A1928" w:rsidRDefault="001273D1" w:rsidP="00982524">
      <w:pPr>
        <w:spacing w:before="120"/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 xml:space="preserve">Vu </w:t>
      </w:r>
      <w:r w:rsidRPr="003A1928">
        <w:rPr>
          <w:rFonts w:ascii="Verdana" w:hAnsi="Verdana"/>
          <w:sz w:val="22"/>
          <w:szCs w:val="22"/>
        </w:rPr>
        <w:t xml:space="preserve">la </w:t>
      </w:r>
      <w:r w:rsidR="006A412E" w:rsidRPr="003A1928">
        <w:rPr>
          <w:rFonts w:ascii="Verdana" w:hAnsi="Verdana"/>
          <w:sz w:val="22"/>
          <w:szCs w:val="22"/>
        </w:rPr>
        <w:t>C</w:t>
      </w:r>
      <w:r w:rsidRPr="003A1928">
        <w:rPr>
          <w:rFonts w:ascii="Verdana" w:hAnsi="Verdana"/>
          <w:sz w:val="22"/>
          <w:szCs w:val="22"/>
        </w:rPr>
        <w:t xml:space="preserve">onvention constitutive du </w:t>
      </w:r>
      <w:r w:rsidR="006A412E" w:rsidRPr="003A1928">
        <w:rPr>
          <w:rFonts w:ascii="Verdana" w:hAnsi="Verdana"/>
          <w:sz w:val="22"/>
          <w:szCs w:val="22"/>
        </w:rPr>
        <w:t>G</w:t>
      </w:r>
      <w:r w:rsidRPr="003A1928">
        <w:rPr>
          <w:rFonts w:ascii="Verdana" w:hAnsi="Verdana"/>
          <w:sz w:val="22"/>
          <w:szCs w:val="22"/>
        </w:rPr>
        <w:t>roupement d’</w:t>
      </w:r>
      <w:r w:rsidR="006A412E" w:rsidRPr="003A1928">
        <w:rPr>
          <w:rFonts w:ascii="Verdana" w:hAnsi="Verdana"/>
          <w:sz w:val="22"/>
          <w:szCs w:val="22"/>
        </w:rPr>
        <w:t>I</w:t>
      </w:r>
      <w:r w:rsidRPr="003A1928">
        <w:rPr>
          <w:rFonts w:ascii="Verdana" w:hAnsi="Verdana"/>
          <w:sz w:val="22"/>
          <w:szCs w:val="22"/>
        </w:rPr>
        <w:t xml:space="preserve">ntérêt </w:t>
      </w:r>
      <w:r w:rsidR="006A412E" w:rsidRPr="003A1928">
        <w:rPr>
          <w:rFonts w:ascii="Verdana" w:hAnsi="Verdana"/>
          <w:sz w:val="22"/>
          <w:szCs w:val="22"/>
        </w:rPr>
        <w:t>P</w:t>
      </w:r>
      <w:r w:rsidRPr="003A1928">
        <w:rPr>
          <w:rFonts w:ascii="Verdana" w:hAnsi="Verdana"/>
          <w:sz w:val="22"/>
          <w:szCs w:val="22"/>
        </w:rPr>
        <w:t xml:space="preserve">ublic MAXIMILIEN </w:t>
      </w:r>
      <w:r w:rsidR="00006D27" w:rsidRPr="003A1928">
        <w:rPr>
          <w:rFonts w:ascii="Verdana" w:hAnsi="Verdana"/>
          <w:sz w:val="22"/>
          <w:szCs w:val="22"/>
        </w:rPr>
        <w:t xml:space="preserve">du </w:t>
      </w:r>
      <w:r w:rsidR="00781AF2" w:rsidRPr="003A1928">
        <w:rPr>
          <w:rFonts w:ascii="Verdana" w:hAnsi="Verdana"/>
          <w:sz w:val="22"/>
          <w:szCs w:val="22"/>
        </w:rPr>
        <w:t>22</w:t>
      </w:r>
      <w:r w:rsidR="00006D27" w:rsidRPr="003A1928">
        <w:rPr>
          <w:rFonts w:ascii="Verdana" w:hAnsi="Verdana"/>
          <w:sz w:val="22"/>
          <w:szCs w:val="22"/>
        </w:rPr>
        <w:t xml:space="preserve"> </w:t>
      </w:r>
      <w:r w:rsidR="00781AF2" w:rsidRPr="003A1928">
        <w:rPr>
          <w:rFonts w:ascii="Verdana" w:hAnsi="Verdana"/>
          <w:sz w:val="22"/>
          <w:szCs w:val="22"/>
        </w:rPr>
        <w:t>septembre</w:t>
      </w:r>
      <w:r w:rsidR="00006D27" w:rsidRPr="003A1928">
        <w:rPr>
          <w:rFonts w:ascii="Verdana" w:hAnsi="Verdana"/>
          <w:sz w:val="22"/>
          <w:szCs w:val="22"/>
        </w:rPr>
        <w:t xml:space="preserve"> 20</w:t>
      </w:r>
      <w:r w:rsidR="00781AF2" w:rsidRPr="003A1928">
        <w:rPr>
          <w:rFonts w:ascii="Verdana" w:hAnsi="Verdana"/>
          <w:sz w:val="22"/>
          <w:szCs w:val="22"/>
        </w:rPr>
        <w:t>2</w:t>
      </w:r>
      <w:r w:rsidR="00A30BD0" w:rsidRPr="003A1928">
        <w:rPr>
          <w:rFonts w:ascii="Verdana" w:hAnsi="Verdana"/>
          <w:sz w:val="22"/>
          <w:szCs w:val="22"/>
        </w:rPr>
        <w:t>2</w:t>
      </w:r>
      <w:r w:rsidR="005142AC" w:rsidRPr="003A1928">
        <w:rPr>
          <w:rFonts w:ascii="Verdana" w:hAnsi="Verdana"/>
          <w:sz w:val="22"/>
          <w:szCs w:val="22"/>
        </w:rPr>
        <w:t xml:space="preserve"> et son règlement financier</w:t>
      </w:r>
      <w:r w:rsidR="00781AF2" w:rsidRPr="003A1928">
        <w:rPr>
          <w:rFonts w:ascii="Verdana" w:hAnsi="Verdana"/>
          <w:sz w:val="22"/>
          <w:szCs w:val="22"/>
        </w:rPr>
        <w:t xml:space="preserve"> en vigueur,</w:t>
      </w:r>
    </w:p>
    <w:p w14:paraId="310930EC" w14:textId="084BE1C9" w:rsidR="00117646" w:rsidRPr="003A1928" w:rsidRDefault="00117646" w:rsidP="00982524">
      <w:pPr>
        <w:spacing w:before="120"/>
        <w:jc w:val="both"/>
        <w:rPr>
          <w:rFonts w:ascii="Verdana" w:hAnsi="Verdana"/>
          <w:sz w:val="22"/>
          <w:szCs w:val="22"/>
        </w:rPr>
      </w:pPr>
      <w:bookmarkStart w:id="1" w:name="_Hlk130476213"/>
      <w:r w:rsidRPr="003A1928">
        <w:rPr>
          <w:rFonts w:ascii="Verdana" w:hAnsi="Verdana"/>
          <w:b/>
          <w:bCs/>
          <w:sz w:val="22"/>
          <w:szCs w:val="22"/>
        </w:rPr>
        <w:t>Vu</w:t>
      </w:r>
      <w:r w:rsidRPr="003A1928">
        <w:rPr>
          <w:rFonts w:ascii="Verdana" w:hAnsi="Verdana"/>
          <w:sz w:val="22"/>
          <w:szCs w:val="22"/>
        </w:rPr>
        <w:t xml:space="preserve"> l’offre de service du G</w:t>
      </w:r>
      <w:r w:rsidR="006A412E" w:rsidRPr="003A1928">
        <w:rPr>
          <w:rFonts w:ascii="Verdana" w:hAnsi="Verdana"/>
          <w:sz w:val="22"/>
          <w:szCs w:val="22"/>
        </w:rPr>
        <w:t>roupement d’</w:t>
      </w:r>
      <w:r w:rsidRPr="003A1928">
        <w:rPr>
          <w:rFonts w:ascii="Verdana" w:hAnsi="Verdana"/>
          <w:sz w:val="22"/>
          <w:szCs w:val="22"/>
        </w:rPr>
        <w:t>I</w:t>
      </w:r>
      <w:r w:rsidR="006A412E" w:rsidRPr="003A1928">
        <w:rPr>
          <w:rFonts w:ascii="Verdana" w:hAnsi="Verdana"/>
          <w:sz w:val="22"/>
          <w:szCs w:val="22"/>
        </w:rPr>
        <w:t xml:space="preserve">ntérêt </w:t>
      </w:r>
      <w:r w:rsidRPr="003A1928">
        <w:rPr>
          <w:rFonts w:ascii="Verdana" w:hAnsi="Verdana"/>
          <w:sz w:val="22"/>
          <w:szCs w:val="22"/>
        </w:rPr>
        <w:t>P</w:t>
      </w:r>
      <w:r w:rsidR="006A412E" w:rsidRPr="003A1928">
        <w:rPr>
          <w:rFonts w:ascii="Verdana" w:hAnsi="Verdana"/>
          <w:sz w:val="22"/>
          <w:szCs w:val="22"/>
        </w:rPr>
        <w:t>ublic MAXIMILIEN</w:t>
      </w:r>
      <w:r w:rsidRPr="003A1928">
        <w:rPr>
          <w:rFonts w:ascii="Verdana" w:hAnsi="Verdana"/>
          <w:sz w:val="22"/>
          <w:szCs w:val="22"/>
        </w:rPr>
        <w:t xml:space="preserve"> à destination des organismes publics, de ses conditions tarifaires et de leurs modalités d’évolution, </w:t>
      </w:r>
    </w:p>
    <w:bookmarkEnd w:id="1"/>
    <w:p w14:paraId="21C0FA9B" w14:textId="761CB884" w:rsidR="001273D1" w:rsidRPr="003A1928" w:rsidRDefault="001273D1" w:rsidP="00982524">
      <w:pPr>
        <w:spacing w:before="120"/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>Vu</w:t>
      </w:r>
      <w:r w:rsidR="005142AC" w:rsidRPr="003A1928">
        <w:rPr>
          <w:rFonts w:ascii="Verdana" w:hAnsi="Verdana"/>
          <w:sz w:val="22"/>
          <w:szCs w:val="22"/>
        </w:rPr>
        <w:t xml:space="preserve"> le rapport de </w:t>
      </w:r>
      <w:r w:rsidR="005142AC" w:rsidRPr="003A1928">
        <w:rPr>
          <w:rFonts w:ascii="Verdana" w:hAnsi="Verdana"/>
          <w:color w:val="FF0000"/>
          <w:sz w:val="22"/>
          <w:szCs w:val="22"/>
        </w:rPr>
        <w:t>XX</w:t>
      </w:r>
      <w:r w:rsidR="006A412E" w:rsidRPr="003A1928">
        <w:rPr>
          <w:rFonts w:ascii="Verdana" w:hAnsi="Verdana"/>
          <w:color w:val="FF0000"/>
          <w:sz w:val="22"/>
          <w:szCs w:val="22"/>
        </w:rPr>
        <w:t>X</w:t>
      </w:r>
      <w:r w:rsidR="005142AC" w:rsidRPr="003A1928">
        <w:rPr>
          <w:rFonts w:ascii="Verdana" w:hAnsi="Verdana"/>
          <w:color w:val="FF0000"/>
          <w:sz w:val="22"/>
          <w:szCs w:val="22"/>
        </w:rPr>
        <w:t>X</w:t>
      </w:r>
      <w:r w:rsidR="005F0061" w:rsidRPr="003A1928">
        <w:rPr>
          <w:rFonts w:ascii="Verdana" w:hAnsi="Verdana"/>
          <w:sz w:val="22"/>
          <w:szCs w:val="22"/>
        </w:rPr>
        <w:t>,</w:t>
      </w:r>
    </w:p>
    <w:p w14:paraId="035ADB36" w14:textId="77777777" w:rsidR="001273D1" w:rsidRPr="003A1928" w:rsidRDefault="001273D1" w:rsidP="00982524">
      <w:pPr>
        <w:jc w:val="both"/>
        <w:rPr>
          <w:rFonts w:ascii="Verdana" w:hAnsi="Verdana"/>
          <w:sz w:val="22"/>
          <w:szCs w:val="22"/>
        </w:rPr>
      </w:pPr>
    </w:p>
    <w:p w14:paraId="4F98645C" w14:textId="29791C64" w:rsidR="001273D1" w:rsidRPr="003A1928" w:rsidRDefault="001273D1" w:rsidP="00982524">
      <w:pPr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>Considérant</w:t>
      </w:r>
      <w:r w:rsidRPr="003A1928">
        <w:rPr>
          <w:rFonts w:ascii="Verdana" w:hAnsi="Verdana"/>
          <w:sz w:val="22"/>
          <w:szCs w:val="22"/>
        </w:rPr>
        <w:t xml:space="preserve"> que le </w:t>
      </w:r>
      <w:r w:rsidR="006A412E" w:rsidRPr="003A1928">
        <w:rPr>
          <w:rFonts w:ascii="Verdana" w:hAnsi="Verdana"/>
          <w:sz w:val="22"/>
          <w:szCs w:val="22"/>
        </w:rPr>
        <w:t>G</w:t>
      </w:r>
      <w:r w:rsidRPr="003A1928">
        <w:rPr>
          <w:rFonts w:ascii="Verdana" w:hAnsi="Verdana"/>
          <w:sz w:val="22"/>
          <w:szCs w:val="22"/>
        </w:rPr>
        <w:t>roupement d’</w:t>
      </w:r>
      <w:r w:rsidR="006A412E" w:rsidRPr="003A1928">
        <w:rPr>
          <w:rFonts w:ascii="Verdana" w:hAnsi="Verdana"/>
          <w:sz w:val="22"/>
          <w:szCs w:val="22"/>
        </w:rPr>
        <w:t>I</w:t>
      </w:r>
      <w:r w:rsidRPr="003A1928">
        <w:rPr>
          <w:rFonts w:ascii="Verdana" w:hAnsi="Verdana"/>
          <w:sz w:val="22"/>
          <w:szCs w:val="22"/>
        </w:rPr>
        <w:t xml:space="preserve">ntérêt </w:t>
      </w:r>
      <w:r w:rsidR="006A412E" w:rsidRPr="003A1928">
        <w:rPr>
          <w:rFonts w:ascii="Verdana" w:hAnsi="Verdana"/>
          <w:sz w:val="22"/>
          <w:szCs w:val="22"/>
        </w:rPr>
        <w:t>P</w:t>
      </w:r>
      <w:r w:rsidRPr="003A1928">
        <w:rPr>
          <w:rFonts w:ascii="Verdana" w:hAnsi="Verdana"/>
          <w:sz w:val="22"/>
          <w:szCs w:val="22"/>
        </w:rPr>
        <w:t>ublic MAXIMILIEN a vocation à regrouper tous les acheteurs publics de la région Île</w:t>
      </w:r>
      <w:r w:rsidR="00781AF2" w:rsidRPr="003A1928">
        <w:rPr>
          <w:rFonts w:ascii="Verdana" w:hAnsi="Verdana"/>
          <w:sz w:val="22"/>
          <w:szCs w:val="22"/>
        </w:rPr>
        <w:t>-</w:t>
      </w:r>
      <w:r w:rsidRPr="003A1928">
        <w:rPr>
          <w:rFonts w:ascii="Verdana" w:hAnsi="Verdana"/>
          <w:sz w:val="22"/>
          <w:szCs w:val="22"/>
        </w:rPr>
        <w:t>de</w:t>
      </w:r>
      <w:r w:rsidR="00781AF2" w:rsidRPr="003A1928">
        <w:rPr>
          <w:rFonts w:ascii="Verdana" w:hAnsi="Verdana"/>
          <w:sz w:val="22"/>
          <w:szCs w:val="22"/>
        </w:rPr>
        <w:t>-</w:t>
      </w:r>
      <w:r w:rsidRPr="003A1928">
        <w:rPr>
          <w:rFonts w:ascii="Verdana" w:hAnsi="Verdana"/>
          <w:sz w:val="22"/>
          <w:szCs w:val="22"/>
        </w:rPr>
        <w:t>France,</w:t>
      </w:r>
    </w:p>
    <w:p w14:paraId="244EEAAD" w14:textId="77777777" w:rsidR="001273D1" w:rsidRPr="003A1928" w:rsidRDefault="001273D1" w:rsidP="00982524">
      <w:pPr>
        <w:jc w:val="both"/>
        <w:rPr>
          <w:rFonts w:ascii="Verdana" w:hAnsi="Verdana"/>
          <w:sz w:val="22"/>
          <w:szCs w:val="22"/>
        </w:rPr>
      </w:pPr>
    </w:p>
    <w:p w14:paraId="0308C5DA" w14:textId="4558E1AD" w:rsidR="001273D1" w:rsidRPr="003A1928" w:rsidRDefault="001273D1" w:rsidP="00982524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>Considérant</w:t>
      </w:r>
      <w:r w:rsidRPr="003A1928">
        <w:rPr>
          <w:rFonts w:ascii="Verdana" w:hAnsi="Verdana"/>
          <w:iCs/>
          <w:sz w:val="22"/>
          <w:szCs w:val="22"/>
        </w:rPr>
        <w:t xml:space="preserve"> que ce groupement d’intérêt public est une réponse aux difficultés des</w:t>
      </w:r>
      <w:r w:rsidR="005F0061" w:rsidRPr="003A1928">
        <w:rPr>
          <w:rFonts w:ascii="Verdana" w:hAnsi="Verdana"/>
          <w:sz w:val="22"/>
          <w:szCs w:val="22"/>
        </w:rPr>
        <w:t xml:space="preserve"> entreprises, notamment les TPE/</w:t>
      </w:r>
      <w:r w:rsidRPr="003A1928">
        <w:rPr>
          <w:rFonts w:ascii="Verdana" w:hAnsi="Verdana"/>
          <w:sz w:val="22"/>
          <w:szCs w:val="22"/>
        </w:rPr>
        <w:t>PME, pour accéder aux marchés publics et un moyen pour les acheteurs publics de concilier respect de la réglementation et efficacité des achats</w:t>
      </w:r>
      <w:r w:rsidR="003A1928">
        <w:rPr>
          <w:rFonts w:ascii="Verdana" w:hAnsi="Verdana"/>
          <w:sz w:val="22"/>
          <w:szCs w:val="22"/>
        </w:rPr>
        <w:t>,</w:t>
      </w:r>
    </w:p>
    <w:p w14:paraId="029AE26A" w14:textId="77777777" w:rsidR="001273D1" w:rsidRPr="003A1928" w:rsidRDefault="001273D1" w:rsidP="00982524">
      <w:pPr>
        <w:jc w:val="both"/>
        <w:rPr>
          <w:rFonts w:ascii="Verdana" w:hAnsi="Verdana"/>
          <w:sz w:val="22"/>
          <w:szCs w:val="22"/>
        </w:rPr>
      </w:pPr>
    </w:p>
    <w:p w14:paraId="0AECA20E" w14:textId="33FB6E03" w:rsidR="001273D1" w:rsidRPr="003A1928" w:rsidRDefault="001273D1" w:rsidP="00982524">
      <w:pPr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>Considérant</w:t>
      </w:r>
      <w:r w:rsidRPr="003A1928">
        <w:rPr>
          <w:rFonts w:ascii="Verdana" w:hAnsi="Verdana"/>
          <w:sz w:val="22"/>
          <w:szCs w:val="22"/>
        </w:rPr>
        <w:t xml:space="preserve"> que l’adhésion de </w:t>
      </w:r>
      <w:r w:rsidR="006A412E" w:rsidRPr="003A1928">
        <w:rPr>
          <w:rFonts w:ascii="Verdana" w:hAnsi="Verdana"/>
          <w:color w:val="FF0000"/>
          <w:sz w:val="22"/>
          <w:szCs w:val="22"/>
        </w:rPr>
        <w:t>XXXX</w:t>
      </w:r>
      <w:r w:rsidRPr="003A1928">
        <w:rPr>
          <w:rFonts w:ascii="Verdana" w:hAnsi="Verdana"/>
          <w:sz w:val="22"/>
          <w:szCs w:val="22"/>
        </w:rPr>
        <w:t xml:space="preserve"> au </w:t>
      </w:r>
      <w:r w:rsidR="005142AC" w:rsidRPr="003A1928">
        <w:rPr>
          <w:rFonts w:ascii="Verdana" w:hAnsi="Verdana"/>
          <w:color w:val="000000"/>
          <w:sz w:val="22"/>
          <w:szCs w:val="22"/>
        </w:rPr>
        <w:t>G</w:t>
      </w:r>
      <w:r w:rsidR="006A412E" w:rsidRPr="003A1928">
        <w:rPr>
          <w:rFonts w:ascii="Verdana" w:hAnsi="Verdana"/>
          <w:color w:val="000000"/>
          <w:sz w:val="22"/>
          <w:szCs w:val="22"/>
        </w:rPr>
        <w:t>roupement d’</w:t>
      </w:r>
      <w:r w:rsidR="005142AC" w:rsidRPr="003A1928">
        <w:rPr>
          <w:rFonts w:ascii="Verdana" w:hAnsi="Verdana"/>
          <w:color w:val="000000"/>
          <w:sz w:val="22"/>
          <w:szCs w:val="22"/>
        </w:rPr>
        <w:t>I</w:t>
      </w:r>
      <w:r w:rsidR="006A412E" w:rsidRPr="003A1928">
        <w:rPr>
          <w:rFonts w:ascii="Verdana" w:hAnsi="Verdana"/>
          <w:color w:val="000000"/>
          <w:sz w:val="22"/>
          <w:szCs w:val="22"/>
        </w:rPr>
        <w:t xml:space="preserve">ntérêt </w:t>
      </w:r>
      <w:r w:rsidR="005142AC" w:rsidRPr="003A1928">
        <w:rPr>
          <w:rFonts w:ascii="Verdana" w:hAnsi="Verdana"/>
          <w:color w:val="000000"/>
          <w:sz w:val="22"/>
          <w:szCs w:val="22"/>
        </w:rPr>
        <w:t>P</w:t>
      </w:r>
      <w:r w:rsidR="006A412E" w:rsidRPr="003A1928">
        <w:rPr>
          <w:rFonts w:ascii="Verdana" w:hAnsi="Verdana"/>
          <w:color w:val="000000"/>
          <w:sz w:val="22"/>
          <w:szCs w:val="22"/>
        </w:rPr>
        <w:t>ublic</w:t>
      </w:r>
      <w:r w:rsidR="005142AC" w:rsidRPr="003A1928">
        <w:rPr>
          <w:rFonts w:ascii="Verdana" w:hAnsi="Verdana"/>
          <w:color w:val="000000"/>
          <w:sz w:val="22"/>
          <w:szCs w:val="22"/>
        </w:rPr>
        <w:t xml:space="preserve"> M</w:t>
      </w:r>
      <w:r w:rsidR="006A412E" w:rsidRPr="003A1928">
        <w:rPr>
          <w:rFonts w:ascii="Verdana" w:hAnsi="Verdana"/>
          <w:color w:val="000000"/>
          <w:sz w:val="22"/>
          <w:szCs w:val="22"/>
        </w:rPr>
        <w:t>AXIMILIEN</w:t>
      </w:r>
      <w:r w:rsidR="005142AC" w:rsidRPr="003A1928">
        <w:rPr>
          <w:rFonts w:ascii="Verdana" w:hAnsi="Verdana"/>
          <w:sz w:val="22"/>
          <w:szCs w:val="22"/>
        </w:rPr>
        <w:t xml:space="preserve"> présente </w:t>
      </w:r>
      <w:r w:rsidRPr="003A1928">
        <w:rPr>
          <w:rFonts w:ascii="Verdana" w:hAnsi="Verdana"/>
          <w:sz w:val="22"/>
          <w:szCs w:val="22"/>
        </w:rPr>
        <w:t xml:space="preserve">un intérêt </w:t>
      </w:r>
      <w:r w:rsidR="006A412E" w:rsidRPr="003A1928">
        <w:rPr>
          <w:rFonts w:ascii="Verdana" w:hAnsi="Verdana"/>
          <w:color w:val="FF0000"/>
          <w:sz w:val="22"/>
          <w:szCs w:val="22"/>
        </w:rPr>
        <w:t>XXXX</w:t>
      </w:r>
      <w:r w:rsidRPr="003A1928">
        <w:rPr>
          <w:rFonts w:ascii="Verdana" w:hAnsi="Verdana"/>
          <w:sz w:val="22"/>
          <w:szCs w:val="22"/>
        </w:rPr>
        <w:t xml:space="preserve">, </w:t>
      </w:r>
    </w:p>
    <w:p w14:paraId="33119746" w14:textId="77777777" w:rsidR="001273D1" w:rsidRPr="003A1928" w:rsidRDefault="001273D1" w:rsidP="00982524">
      <w:pPr>
        <w:jc w:val="both"/>
        <w:rPr>
          <w:rFonts w:ascii="Verdana" w:hAnsi="Verdana"/>
          <w:sz w:val="22"/>
          <w:szCs w:val="22"/>
        </w:rPr>
      </w:pPr>
    </w:p>
    <w:p w14:paraId="25180999" w14:textId="7A5CBF7C" w:rsidR="00982524" w:rsidRPr="003A1928" w:rsidRDefault="00982524" w:rsidP="00982524">
      <w:pPr>
        <w:tabs>
          <w:tab w:val="left" w:pos="6832"/>
        </w:tabs>
        <w:jc w:val="center"/>
        <w:rPr>
          <w:rFonts w:ascii="Verdana" w:hAnsi="Verdana" w:cs="Arial"/>
          <w:b/>
          <w:bCs/>
          <w:sz w:val="22"/>
          <w:szCs w:val="22"/>
        </w:rPr>
      </w:pPr>
      <w:bookmarkStart w:id="2" w:name="_Hlk130476266"/>
      <w:r w:rsidRPr="003A1928">
        <w:rPr>
          <w:rFonts w:ascii="Verdana" w:hAnsi="Verdana" w:cs="Arial"/>
          <w:b/>
          <w:bCs/>
          <w:sz w:val="22"/>
          <w:szCs w:val="22"/>
        </w:rPr>
        <w:t>D</w:t>
      </w:r>
      <w:r w:rsidR="00326FDF" w:rsidRPr="003A1928">
        <w:rPr>
          <w:rFonts w:ascii="Verdana" w:hAnsi="Verdana" w:cs="Arial"/>
          <w:b/>
          <w:bCs/>
          <w:color w:val="202124"/>
          <w:sz w:val="22"/>
          <w:szCs w:val="22"/>
          <w:shd w:val="clear" w:color="auto" w:fill="FFFFFF"/>
        </w:rPr>
        <w:t>É</w:t>
      </w:r>
      <w:r w:rsidRPr="003A1928">
        <w:rPr>
          <w:rFonts w:ascii="Verdana" w:hAnsi="Verdana" w:cs="Arial"/>
          <w:b/>
          <w:bCs/>
          <w:sz w:val="22"/>
          <w:szCs w:val="22"/>
        </w:rPr>
        <w:t>CIDE</w:t>
      </w:r>
    </w:p>
    <w:bookmarkEnd w:id="2"/>
    <w:p w14:paraId="2634FCB0" w14:textId="77777777" w:rsidR="005142AC" w:rsidRPr="003A1928" w:rsidRDefault="005142AC" w:rsidP="00982524">
      <w:pPr>
        <w:jc w:val="both"/>
        <w:rPr>
          <w:rFonts w:ascii="Verdana" w:hAnsi="Verdana"/>
          <w:sz w:val="22"/>
          <w:szCs w:val="22"/>
        </w:rPr>
      </w:pPr>
    </w:p>
    <w:p w14:paraId="59CEB810" w14:textId="48174F73" w:rsidR="001273D1" w:rsidRPr="003A1928" w:rsidRDefault="00982524" w:rsidP="003A1928">
      <w:pPr>
        <w:ind w:left="1" w:hanging="1"/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>ARTICLE</w:t>
      </w:r>
      <w:r w:rsidR="005142AC" w:rsidRPr="003A1928">
        <w:rPr>
          <w:rFonts w:ascii="Verdana" w:hAnsi="Verdana"/>
          <w:b/>
          <w:sz w:val="22"/>
          <w:szCs w:val="22"/>
        </w:rPr>
        <w:t xml:space="preserve"> 1</w:t>
      </w:r>
      <w:r w:rsidR="005142AC" w:rsidRPr="003A1928">
        <w:rPr>
          <w:rFonts w:ascii="Verdana" w:hAnsi="Verdana"/>
          <w:sz w:val="22"/>
          <w:szCs w:val="22"/>
        </w:rPr>
        <w:t> :</w:t>
      </w:r>
      <w:r w:rsidR="003A1928">
        <w:rPr>
          <w:rFonts w:ascii="Verdana" w:hAnsi="Verdana"/>
          <w:sz w:val="22"/>
          <w:szCs w:val="22"/>
        </w:rPr>
        <w:t xml:space="preserve"> </w:t>
      </w:r>
      <w:r w:rsidR="001273D1" w:rsidRPr="003A1928">
        <w:rPr>
          <w:rFonts w:ascii="Verdana" w:hAnsi="Verdana"/>
          <w:sz w:val="22"/>
          <w:szCs w:val="22"/>
        </w:rPr>
        <w:t xml:space="preserve">l’adhésion </w:t>
      </w:r>
      <w:r w:rsidRPr="003A1928">
        <w:rPr>
          <w:rFonts w:ascii="Verdana" w:hAnsi="Verdana"/>
          <w:sz w:val="22"/>
          <w:szCs w:val="22"/>
        </w:rPr>
        <w:t xml:space="preserve">de </w:t>
      </w:r>
      <w:r w:rsidRPr="003A1928">
        <w:rPr>
          <w:rFonts w:ascii="Verdana" w:hAnsi="Verdana"/>
          <w:color w:val="FF0000"/>
          <w:sz w:val="22"/>
          <w:szCs w:val="22"/>
        </w:rPr>
        <w:t>« nom de l</w:t>
      </w:r>
      <w:r w:rsidR="006A412E" w:rsidRPr="003A1928">
        <w:rPr>
          <w:rFonts w:ascii="Verdana" w:hAnsi="Verdana"/>
          <w:color w:val="FF0000"/>
          <w:sz w:val="22"/>
          <w:szCs w:val="22"/>
        </w:rPr>
        <w:t>’entité</w:t>
      </w:r>
      <w:r w:rsidRPr="003A1928">
        <w:rPr>
          <w:rFonts w:ascii="Verdana" w:hAnsi="Verdana"/>
          <w:color w:val="FF0000"/>
          <w:sz w:val="22"/>
          <w:szCs w:val="22"/>
        </w:rPr>
        <w:t> »</w:t>
      </w:r>
      <w:r w:rsidR="001273D1" w:rsidRPr="003A1928">
        <w:rPr>
          <w:rFonts w:ascii="Verdana" w:hAnsi="Verdana"/>
          <w:sz w:val="22"/>
          <w:szCs w:val="22"/>
        </w:rPr>
        <w:t xml:space="preserve"> au Groupement d’</w:t>
      </w:r>
      <w:r w:rsidR="006A412E" w:rsidRPr="003A1928">
        <w:rPr>
          <w:rFonts w:ascii="Verdana" w:hAnsi="Verdana"/>
          <w:sz w:val="22"/>
          <w:szCs w:val="22"/>
        </w:rPr>
        <w:t>I</w:t>
      </w:r>
      <w:r w:rsidR="001273D1" w:rsidRPr="003A1928">
        <w:rPr>
          <w:rFonts w:ascii="Verdana" w:hAnsi="Verdana"/>
          <w:sz w:val="22"/>
          <w:szCs w:val="22"/>
        </w:rPr>
        <w:t xml:space="preserve">ntérêt </w:t>
      </w:r>
      <w:r w:rsidR="006A412E" w:rsidRPr="003A1928">
        <w:rPr>
          <w:rFonts w:ascii="Verdana" w:hAnsi="Verdana"/>
          <w:sz w:val="22"/>
          <w:szCs w:val="22"/>
        </w:rPr>
        <w:t>P</w:t>
      </w:r>
      <w:r w:rsidR="001273D1" w:rsidRPr="003A1928">
        <w:rPr>
          <w:rFonts w:ascii="Verdana" w:hAnsi="Verdana"/>
          <w:sz w:val="22"/>
          <w:szCs w:val="22"/>
        </w:rPr>
        <w:t>ublic</w:t>
      </w:r>
      <w:r w:rsidR="003A1928">
        <w:rPr>
          <w:rFonts w:ascii="Verdana" w:hAnsi="Verdana"/>
          <w:sz w:val="22"/>
          <w:szCs w:val="22"/>
        </w:rPr>
        <w:t xml:space="preserve"> </w:t>
      </w:r>
      <w:r w:rsidR="001273D1" w:rsidRPr="003A1928">
        <w:rPr>
          <w:rFonts w:ascii="Verdana" w:hAnsi="Verdana"/>
          <w:sz w:val="22"/>
          <w:szCs w:val="22"/>
        </w:rPr>
        <w:t>M</w:t>
      </w:r>
      <w:r w:rsidR="006A412E" w:rsidRPr="003A1928">
        <w:rPr>
          <w:rFonts w:ascii="Verdana" w:hAnsi="Verdana"/>
          <w:sz w:val="22"/>
          <w:szCs w:val="22"/>
        </w:rPr>
        <w:t>AXIMILIEN</w:t>
      </w:r>
      <w:r w:rsidR="00781AF2" w:rsidRPr="003A1928">
        <w:rPr>
          <w:rFonts w:ascii="Verdana" w:hAnsi="Verdana"/>
          <w:sz w:val="22"/>
          <w:szCs w:val="22"/>
        </w:rPr>
        <w:t>,</w:t>
      </w:r>
    </w:p>
    <w:p w14:paraId="6A782CA1" w14:textId="77777777" w:rsidR="00982524" w:rsidRPr="003A1928" w:rsidRDefault="00982524" w:rsidP="003A1928">
      <w:pPr>
        <w:jc w:val="both"/>
        <w:rPr>
          <w:rFonts w:ascii="Verdana" w:hAnsi="Verdana"/>
          <w:sz w:val="22"/>
          <w:szCs w:val="22"/>
        </w:rPr>
      </w:pPr>
    </w:p>
    <w:p w14:paraId="1F550F22" w14:textId="71EEF7E0" w:rsidR="001273D1" w:rsidRPr="003A1928" w:rsidRDefault="00982524" w:rsidP="003A1928">
      <w:pPr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>ARTICLE 2</w:t>
      </w:r>
      <w:r w:rsidRPr="003A1928">
        <w:rPr>
          <w:rFonts w:ascii="Verdana" w:hAnsi="Verdana"/>
          <w:sz w:val="22"/>
          <w:szCs w:val="22"/>
        </w:rPr>
        <w:t> :</w:t>
      </w:r>
      <w:r w:rsidR="003A1928">
        <w:rPr>
          <w:rFonts w:ascii="Verdana" w:hAnsi="Verdana"/>
          <w:sz w:val="22"/>
          <w:szCs w:val="22"/>
        </w:rPr>
        <w:t xml:space="preserve"> </w:t>
      </w:r>
      <w:r w:rsidR="001273D1" w:rsidRPr="003A1928">
        <w:rPr>
          <w:rFonts w:ascii="Verdana" w:hAnsi="Verdana"/>
          <w:sz w:val="22"/>
          <w:szCs w:val="22"/>
        </w:rPr>
        <w:t xml:space="preserve">d’approuver la </w:t>
      </w:r>
      <w:r w:rsidR="00781AF2" w:rsidRPr="003A1928">
        <w:rPr>
          <w:rFonts w:ascii="Verdana" w:hAnsi="Verdana"/>
          <w:sz w:val="22"/>
          <w:szCs w:val="22"/>
        </w:rPr>
        <w:t>C</w:t>
      </w:r>
      <w:r w:rsidR="001273D1" w:rsidRPr="003A1928">
        <w:rPr>
          <w:rFonts w:ascii="Verdana" w:hAnsi="Verdana"/>
          <w:sz w:val="22"/>
          <w:szCs w:val="22"/>
        </w:rPr>
        <w:t>onvention constitutive du Groupement d’</w:t>
      </w:r>
      <w:r w:rsidR="006A412E" w:rsidRPr="003A1928">
        <w:rPr>
          <w:rFonts w:ascii="Verdana" w:hAnsi="Verdana"/>
          <w:sz w:val="22"/>
          <w:szCs w:val="22"/>
        </w:rPr>
        <w:t>I</w:t>
      </w:r>
      <w:r w:rsidR="001273D1" w:rsidRPr="003A1928">
        <w:rPr>
          <w:rFonts w:ascii="Verdana" w:hAnsi="Verdana"/>
          <w:sz w:val="22"/>
          <w:szCs w:val="22"/>
        </w:rPr>
        <w:t xml:space="preserve">ntérêt </w:t>
      </w:r>
      <w:r w:rsidR="006A412E" w:rsidRPr="003A1928">
        <w:rPr>
          <w:rFonts w:ascii="Verdana" w:hAnsi="Verdana"/>
          <w:sz w:val="22"/>
          <w:szCs w:val="22"/>
        </w:rPr>
        <w:t>P</w:t>
      </w:r>
      <w:r w:rsidR="001273D1" w:rsidRPr="003A1928">
        <w:rPr>
          <w:rFonts w:ascii="Verdana" w:hAnsi="Verdana"/>
          <w:sz w:val="22"/>
          <w:szCs w:val="22"/>
        </w:rPr>
        <w:t>ublic</w:t>
      </w:r>
      <w:r w:rsidR="006A412E" w:rsidRPr="003A1928">
        <w:rPr>
          <w:rFonts w:ascii="Verdana" w:hAnsi="Verdana"/>
          <w:sz w:val="22"/>
          <w:szCs w:val="22"/>
        </w:rPr>
        <w:t xml:space="preserve"> MAXIMILIEN</w:t>
      </w:r>
      <w:r w:rsidRPr="003A1928">
        <w:rPr>
          <w:rFonts w:ascii="Verdana" w:hAnsi="Verdana"/>
          <w:sz w:val="22"/>
          <w:szCs w:val="22"/>
        </w:rPr>
        <w:t xml:space="preserve"> </w:t>
      </w:r>
      <w:r w:rsidR="005237C3" w:rsidRPr="003A1928">
        <w:rPr>
          <w:rFonts w:ascii="Verdana" w:hAnsi="Verdana"/>
          <w:sz w:val="22"/>
          <w:szCs w:val="22"/>
        </w:rPr>
        <w:t>et son</w:t>
      </w:r>
      <w:r w:rsidRPr="003A1928">
        <w:rPr>
          <w:rFonts w:ascii="Verdana" w:hAnsi="Verdana"/>
          <w:sz w:val="22"/>
          <w:szCs w:val="22"/>
        </w:rPr>
        <w:t xml:space="preserve"> règlement financier </w:t>
      </w:r>
      <w:r w:rsidR="00781AF2" w:rsidRPr="003A1928">
        <w:rPr>
          <w:rFonts w:ascii="Verdana" w:hAnsi="Verdana"/>
          <w:sz w:val="22"/>
          <w:szCs w:val="22"/>
        </w:rPr>
        <w:t>en vigueur,</w:t>
      </w:r>
    </w:p>
    <w:p w14:paraId="1D323B62" w14:textId="77777777" w:rsidR="00982524" w:rsidRPr="003A1928" w:rsidRDefault="00982524" w:rsidP="003A1928">
      <w:pPr>
        <w:rPr>
          <w:rFonts w:ascii="Verdana" w:hAnsi="Verdana"/>
          <w:sz w:val="22"/>
          <w:szCs w:val="22"/>
        </w:rPr>
      </w:pPr>
    </w:p>
    <w:p w14:paraId="2B1CE2A3" w14:textId="350ED697" w:rsidR="00D053A7" w:rsidRPr="003A1928" w:rsidRDefault="00982524" w:rsidP="003A1928">
      <w:pPr>
        <w:ind w:left="1418" w:hanging="1418"/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>ARTICLE 3</w:t>
      </w:r>
      <w:r w:rsidRPr="003A1928">
        <w:rPr>
          <w:rFonts w:ascii="Verdana" w:hAnsi="Verdana"/>
          <w:sz w:val="22"/>
          <w:szCs w:val="22"/>
        </w:rPr>
        <w:t xml:space="preserve"> : </w:t>
      </w:r>
      <w:r w:rsidR="001273D1" w:rsidRPr="003A1928">
        <w:rPr>
          <w:rFonts w:ascii="Verdana" w:hAnsi="Verdana"/>
          <w:sz w:val="22"/>
          <w:szCs w:val="22"/>
        </w:rPr>
        <w:t>de régler la contribution</w:t>
      </w:r>
      <w:r w:rsidR="00781AF2" w:rsidRPr="003A1928">
        <w:rPr>
          <w:rFonts w:ascii="Verdana" w:hAnsi="Verdana"/>
          <w:sz w:val="22"/>
          <w:szCs w:val="22"/>
        </w:rPr>
        <w:t xml:space="preserve"> </w:t>
      </w:r>
      <w:r w:rsidR="006A412E" w:rsidRPr="003A1928">
        <w:rPr>
          <w:rFonts w:ascii="Verdana" w:hAnsi="Verdana"/>
          <w:sz w:val="22"/>
          <w:szCs w:val="22"/>
        </w:rPr>
        <w:t>due</w:t>
      </w:r>
      <w:r w:rsidR="00CE7E39" w:rsidRPr="003A1928">
        <w:rPr>
          <w:rFonts w:ascii="Verdana" w:hAnsi="Verdana"/>
          <w:sz w:val="22"/>
          <w:szCs w:val="22"/>
        </w:rPr>
        <w:t>.</w:t>
      </w:r>
    </w:p>
    <w:p w14:paraId="0E2F5E5C" w14:textId="77777777" w:rsidR="001273D1" w:rsidRPr="003A1928" w:rsidRDefault="001273D1" w:rsidP="00982524">
      <w:pPr>
        <w:jc w:val="both"/>
        <w:rPr>
          <w:rFonts w:ascii="Verdana" w:hAnsi="Verdana"/>
          <w:sz w:val="22"/>
          <w:szCs w:val="22"/>
        </w:rPr>
      </w:pPr>
    </w:p>
    <w:p w14:paraId="4A43AC6A" w14:textId="3B61921E" w:rsidR="001273D1" w:rsidRDefault="001273D1" w:rsidP="00982524">
      <w:pPr>
        <w:jc w:val="both"/>
        <w:rPr>
          <w:rFonts w:ascii="Verdana" w:hAnsi="Verdana"/>
          <w:color w:val="000000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>D</w:t>
      </w:r>
      <w:r w:rsidR="003A1928" w:rsidRPr="003A1928">
        <w:rPr>
          <w:rFonts w:ascii="Verdana" w:hAnsi="Verdana" w:cs="Arial"/>
          <w:b/>
          <w:bCs/>
          <w:color w:val="202124"/>
          <w:sz w:val="22"/>
          <w:szCs w:val="22"/>
          <w:shd w:val="clear" w:color="auto" w:fill="FFFFFF"/>
        </w:rPr>
        <w:t>É</w:t>
      </w:r>
      <w:r w:rsidRPr="003A1928">
        <w:rPr>
          <w:rFonts w:ascii="Verdana" w:hAnsi="Verdana"/>
          <w:b/>
          <w:sz w:val="22"/>
          <w:szCs w:val="22"/>
        </w:rPr>
        <w:t>SIGNE</w:t>
      </w:r>
      <w:r w:rsidR="006A412E" w:rsidRPr="003A1928">
        <w:rPr>
          <w:rFonts w:ascii="Verdana" w:hAnsi="Verdana"/>
          <w:sz w:val="22"/>
          <w:szCs w:val="22"/>
        </w:rPr>
        <w:t xml:space="preserve"> </w:t>
      </w:r>
      <w:r w:rsidRPr="003A1928">
        <w:rPr>
          <w:rFonts w:ascii="Verdana" w:hAnsi="Verdana"/>
          <w:color w:val="FF0000"/>
          <w:sz w:val="22"/>
          <w:szCs w:val="22"/>
        </w:rPr>
        <w:t xml:space="preserve">Madame/Monsieur </w:t>
      </w:r>
      <w:r w:rsidR="005F0061" w:rsidRPr="003A1928">
        <w:rPr>
          <w:rFonts w:ascii="Verdana" w:hAnsi="Verdana"/>
          <w:color w:val="FF0000"/>
          <w:sz w:val="22"/>
          <w:szCs w:val="22"/>
        </w:rPr>
        <w:t>……………</w:t>
      </w:r>
      <w:r w:rsidRPr="003A1928">
        <w:rPr>
          <w:rFonts w:ascii="Verdana" w:hAnsi="Verdana"/>
          <w:color w:val="FF0000"/>
          <w:sz w:val="22"/>
          <w:szCs w:val="22"/>
        </w:rPr>
        <w:t xml:space="preserve"> (</w:t>
      </w:r>
      <w:r w:rsidR="006A412E" w:rsidRPr="003A1928">
        <w:rPr>
          <w:rFonts w:ascii="Verdana" w:hAnsi="Verdana"/>
          <w:color w:val="FF0000"/>
          <w:sz w:val="22"/>
          <w:szCs w:val="22"/>
        </w:rPr>
        <w:t>F</w:t>
      </w:r>
      <w:r w:rsidRPr="003A1928">
        <w:rPr>
          <w:rFonts w:ascii="Verdana" w:hAnsi="Verdana"/>
          <w:color w:val="FF0000"/>
          <w:sz w:val="22"/>
          <w:szCs w:val="22"/>
        </w:rPr>
        <w:t>onction/</w:t>
      </w:r>
      <w:r w:rsidR="006A412E" w:rsidRPr="003A1928">
        <w:rPr>
          <w:rFonts w:ascii="Verdana" w:hAnsi="Verdana"/>
          <w:color w:val="FF0000"/>
          <w:sz w:val="22"/>
          <w:szCs w:val="22"/>
        </w:rPr>
        <w:t>T</w:t>
      </w:r>
      <w:r w:rsidRPr="003A1928">
        <w:rPr>
          <w:rFonts w:ascii="Verdana" w:hAnsi="Verdana"/>
          <w:color w:val="FF0000"/>
          <w:sz w:val="22"/>
          <w:szCs w:val="22"/>
        </w:rPr>
        <w:t>itre)</w:t>
      </w:r>
      <w:r w:rsidR="00982524" w:rsidRPr="003A1928">
        <w:rPr>
          <w:rFonts w:ascii="Verdana" w:hAnsi="Verdana"/>
          <w:color w:val="FF0000"/>
          <w:sz w:val="22"/>
          <w:szCs w:val="22"/>
        </w:rPr>
        <w:t>,</w:t>
      </w:r>
      <w:r w:rsidRPr="003A1928">
        <w:rPr>
          <w:rFonts w:ascii="Verdana" w:hAnsi="Verdana"/>
          <w:sz w:val="22"/>
          <w:szCs w:val="22"/>
        </w:rPr>
        <w:t xml:space="preserve"> comme représentant</w:t>
      </w:r>
      <w:r w:rsidR="006A412E" w:rsidRPr="003A1928">
        <w:rPr>
          <w:rFonts w:ascii="Verdana" w:hAnsi="Verdana"/>
          <w:sz w:val="22"/>
          <w:szCs w:val="22"/>
        </w:rPr>
        <w:t xml:space="preserve"> titulaire</w:t>
      </w:r>
      <w:r w:rsidRPr="003A1928">
        <w:rPr>
          <w:rFonts w:ascii="Verdana" w:hAnsi="Verdana"/>
          <w:sz w:val="22"/>
          <w:szCs w:val="22"/>
        </w:rPr>
        <w:t xml:space="preserve"> au </w:t>
      </w:r>
      <w:r w:rsidR="006A412E" w:rsidRPr="003A1928">
        <w:rPr>
          <w:rFonts w:ascii="Verdana" w:hAnsi="Verdana"/>
          <w:sz w:val="22"/>
          <w:szCs w:val="22"/>
        </w:rPr>
        <w:t>G</w:t>
      </w:r>
      <w:r w:rsidRPr="003A1928">
        <w:rPr>
          <w:rFonts w:ascii="Verdana" w:hAnsi="Verdana"/>
          <w:sz w:val="22"/>
          <w:szCs w:val="22"/>
        </w:rPr>
        <w:t>roupement d’</w:t>
      </w:r>
      <w:r w:rsidR="006A412E" w:rsidRPr="003A1928">
        <w:rPr>
          <w:rFonts w:ascii="Verdana" w:hAnsi="Verdana"/>
          <w:sz w:val="22"/>
          <w:szCs w:val="22"/>
        </w:rPr>
        <w:t>I</w:t>
      </w:r>
      <w:r w:rsidRPr="003A1928">
        <w:rPr>
          <w:rFonts w:ascii="Verdana" w:hAnsi="Verdana"/>
          <w:sz w:val="22"/>
          <w:szCs w:val="22"/>
        </w:rPr>
        <w:t xml:space="preserve">ntérêt </w:t>
      </w:r>
      <w:r w:rsidR="006A412E" w:rsidRPr="003A1928">
        <w:rPr>
          <w:rFonts w:ascii="Verdana" w:hAnsi="Verdana"/>
          <w:sz w:val="22"/>
          <w:szCs w:val="22"/>
        </w:rPr>
        <w:t>P</w:t>
      </w:r>
      <w:r w:rsidRPr="003A1928">
        <w:rPr>
          <w:rFonts w:ascii="Verdana" w:hAnsi="Verdana"/>
          <w:sz w:val="22"/>
          <w:szCs w:val="22"/>
        </w:rPr>
        <w:t>ublic</w:t>
      </w:r>
      <w:r w:rsidR="00982524" w:rsidRPr="003A1928">
        <w:rPr>
          <w:rFonts w:ascii="Verdana" w:hAnsi="Verdana"/>
          <w:sz w:val="22"/>
          <w:szCs w:val="22"/>
        </w:rPr>
        <w:t xml:space="preserve"> M</w:t>
      </w:r>
      <w:r w:rsidR="006A412E" w:rsidRPr="003A1928">
        <w:rPr>
          <w:rFonts w:ascii="Verdana" w:hAnsi="Verdana"/>
          <w:sz w:val="22"/>
          <w:szCs w:val="22"/>
        </w:rPr>
        <w:t>AXIMILIEN</w:t>
      </w:r>
      <w:r w:rsidRPr="003A1928">
        <w:rPr>
          <w:rFonts w:ascii="Verdana" w:hAnsi="Verdana"/>
          <w:sz w:val="22"/>
          <w:szCs w:val="22"/>
        </w:rPr>
        <w:t xml:space="preserve"> et </w:t>
      </w:r>
      <w:r w:rsidRPr="003A1928">
        <w:rPr>
          <w:rFonts w:ascii="Verdana" w:hAnsi="Verdana"/>
          <w:color w:val="FF0000"/>
          <w:sz w:val="22"/>
          <w:szCs w:val="22"/>
        </w:rPr>
        <w:t>Madame/Monsieur …………… (</w:t>
      </w:r>
      <w:r w:rsidR="006A412E" w:rsidRPr="003A1928">
        <w:rPr>
          <w:rFonts w:ascii="Verdana" w:hAnsi="Verdana"/>
          <w:color w:val="FF0000"/>
          <w:sz w:val="22"/>
          <w:szCs w:val="22"/>
        </w:rPr>
        <w:t>F</w:t>
      </w:r>
      <w:r w:rsidRPr="003A1928">
        <w:rPr>
          <w:rFonts w:ascii="Verdana" w:hAnsi="Verdana"/>
          <w:color w:val="FF0000"/>
          <w:sz w:val="22"/>
          <w:szCs w:val="22"/>
        </w:rPr>
        <w:t>onction/</w:t>
      </w:r>
      <w:r w:rsidR="006A412E" w:rsidRPr="003A1928">
        <w:rPr>
          <w:rFonts w:ascii="Verdana" w:hAnsi="Verdana"/>
          <w:color w:val="FF0000"/>
          <w:sz w:val="22"/>
          <w:szCs w:val="22"/>
        </w:rPr>
        <w:t>T</w:t>
      </w:r>
      <w:r w:rsidRPr="003A1928">
        <w:rPr>
          <w:rFonts w:ascii="Verdana" w:hAnsi="Verdana"/>
          <w:color w:val="FF0000"/>
          <w:sz w:val="22"/>
          <w:szCs w:val="22"/>
        </w:rPr>
        <w:t xml:space="preserve">itre) </w:t>
      </w:r>
      <w:r w:rsidRPr="003A1928">
        <w:rPr>
          <w:rFonts w:ascii="Verdana" w:hAnsi="Verdana"/>
          <w:color w:val="000000"/>
          <w:sz w:val="22"/>
          <w:szCs w:val="22"/>
        </w:rPr>
        <w:t>comme représentant suppléant</w:t>
      </w:r>
      <w:r w:rsidR="006A412E" w:rsidRPr="003A1928">
        <w:rPr>
          <w:rFonts w:ascii="Verdana" w:hAnsi="Verdana"/>
          <w:color w:val="000000"/>
          <w:sz w:val="22"/>
          <w:szCs w:val="22"/>
        </w:rPr>
        <w:t>.</w:t>
      </w:r>
    </w:p>
    <w:p w14:paraId="5DAC75BC" w14:textId="3C2D905A" w:rsidR="003A1928" w:rsidRDefault="003A1928" w:rsidP="00982524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50BBC993" w14:textId="0EF4C8A4" w:rsidR="005F0061" w:rsidRPr="009C50A9" w:rsidRDefault="003A1928" w:rsidP="003A1928">
      <w:pPr>
        <w:tabs>
          <w:tab w:val="left" w:pos="2359"/>
        </w:tabs>
        <w:jc w:val="both"/>
        <w:rPr>
          <w:rFonts w:ascii="Verdana" w:hAnsi="Verdana"/>
        </w:rPr>
      </w:pPr>
      <w:r w:rsidRPr="009643C3">
        <w:rPr>
          <w:rFonts w:ascii="Verdana" w:hAnsi="Verdana"/>
          <w:color w:val="FF0000"/>
          <w:sz w:val="22"/>
          <w:szCs w:val="22"/>
        </w:rPr>
        <w:t>XXXX</w:t>
      </w:r>
      <w:r>
        <w:rPr>
          <w:rFonts w:ascii="Verdana" w:hAnsi="Verdana"/>
          <w:sz w:val="22"/>
          <w:szCs w:val="22"/>
        </w:rPr>
        <w:t xml:space="preserve"> : </w:t>
      </w:r>
      <w:r w:rsidRPr="009643C3">
        <w:rPr>
          <w:rFonts w:ascii="Verdana" w:hAnsi="Verdana"/>
          <w:sz w:val="22"/>
          <w:szCs w:val="22"/>
        </w:rPr>
        <w:t>champs à compléter</w:t>
      </w:r>
    </w:p>
    <w:sectPr w:rsidR="005F0061" w:rsidRPr="009C50A9" w:rsidSect="00DB56BA">
      <w:headerReference w:type="default" r:id="rId11"/>
      <w:type w:val="continuous"/>
      <w:pgSz w:w="11906" w:h="16838"/>
      <w:pgMar w:top="1417" w:right="1417" w:bottom="1417" w:left="1417" w:header="360" w:footer="667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6C6F" w14:textId="77777777" w:rsidR="00687537" w:rsidRDefault="00687537">
      <w:r>
        <w:separator/>
      </w:r>
    </w:p>
  </w:endnote>
  <w:endnote w:type="continuationSeparator" w:id="0">
    <w:p w14:paraId="1843543B" w14:textId="77777777" w:rsidR="00687537" w:rsidRDefault="0068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metr415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go BT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24E73" w14:textId="77777777" w:rsidR="00687537" w:rsidRDefault="00687537">
      <w:r>
        <w:separator/>
      </w:r>
    </w:p>
  </w:footnote>
  <w:footnote w:type="continuationSeparator" w:id="0">
    <w:p w14:paraId="31EE6B69" w14:textId="77777777" w:rsidR="00687537" w:rsidRDefault="00687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B806" w14:textId="77777777" w:rsidR="004B4178" w:rsidRDefault="004B4178" w:rsidP="004B4178">
    <w:pPr>
      <w:jc w:val="center"/>
      <w:rPr>
        <w:rFonts w:ascii="Verdana" w:hAnsi="Verdana" w:cs="Arial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E12C7"/>
    <w:multiLevelType w:val="hybridMultilevel"/>
    <w:tmpl w:val="4A7CFB6C"/>
    <w:lvl w:ilvl="0" w:tplc="3574102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87E5F"/>
    <w:multiLevelType w:val="hybridMultilevel"/>
    <w:tmpl w:val="D37CDDE0"/>
    <w:lvl w:ilvl="0" w:tplc="7AE2BEF2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708C1"/>
    <w:multiLevelType w:val="hybridMultilevel"/>
    <w:tmpl w:val="F2AA14F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465"/>
    <w:multiLevelType w:val="hybridMultilevel"/>
    <w:tmpl w:val="C576E8AC"/>
    <w:lvl w:ilvl="0" w:tplc="941210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F61ED"/>
    <w:multiLevelType w:val="hybridMultilevel"/>
    <w:tmpl w:val="22CC31A0"/>
    <w:lvl w:ilvl="0" w:tplc="47C6C3E0">
      <w:start w:val="5"/>
      <w:numFmt w:val="bullet"/>
      <w:lvlText w:val="-"/>
      <w:lvlJc w:val="left"/>
      <w:pPr>
        <w:ind w:left="720" w:hanging="360"/>
      </w:pPr>
      <w:rPr>
        <w:rFonts w:ascii="Geometr415 Lt BT" w:eastAsia="Times New Roman" w:hAnsi="Geometr415 Lt BT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813219">
    <w:abstractNumId w:val="4"/>
  </w:num>
  <w:num w:numId="2" w16cid:durableId="4174827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114482">
    <w:abstractNumId w:val="0"/>
  </w:num>
  <w:num w:numId="4" w16cid:durableId="909970488">
    <w:abstractNumId w:val="2"/>
  </w:num>
  <w:num w:numId="5" w16cid:durableId="1864123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2D2"/>
    <w:rsid w:val="000016E2"/>
    <w:rsid w:val="00001F83"/>
    <w:rsid w:val="00006D27"/>
    <w:rsid w:val="0002470F"/>
    <w:rsid w:val="00040B21"/>
    <w:rsid w:val="0004623C"/>
    <w:rsid w:val="00075F87"/>
    <w:rsid w:val="00086FE9"/>
    <w:rsid w:val="000A1052"/>
    <w:rsid w:val="000B0385"/>
    <w:rsid w:val="000B44E8"/>
    <w:rsid w:val="000D7151"/>
    <w:rsid w:val="00117646"/>
    <w:rsid w:val="001265F6"/>
    <w:rsid w:val="001273D1"/>
    <w:rsid w:val="00134838"/>
    <w:rsid w:val="0015153E"/>
    <w:rsid w:val="00154E0C"/>
    <w:rsid w:val="00184943"/>
    <w:rsid w:val="001942D2"/>
    <w:rsid w:val="00197B51"/>
    <w:rsid w:val="001B08CA"/>
    <w:rsid w:val="001B0A6E"/>
    <w:rsid w:val="001C041D"/>
    <w:rsid w:val="001C5CAB"/>
    <w:rsid w:val="001E0A76"/>
    <w:rsid w:val="001E3E54"/>
    <w:rsid w:val="001E6A46"/>
    <w:rsid w:val="001F21E0"/>
    <w:rsid w:val="001F67B3"/>
    <w:rsid w:val="00211678"/>
    <w:rsid w:val="0023105B"/>
    <w:rsid w:val="0023180F"/>
    <w:rsid w:val="002474FF"/>
    <w:rsid w:val="00271C67"/>
    <w:rsid w:val="00276B6B"/>
    <w:rsid w:val="002E6E16"/>
    <w:rsid w:val="00313102"/>
    <w:rsid w:val="00314C08"/>
    <w:rsid w:val="00326FDF"/>
    <w:rsid w:val="00336268"/>
    <w:rsid w:val="003370BD"/>
    <w:rsid w:val="0034452C"/>
    <w:rsid w:val="00345227"/>
    <w:rsid w:val="00354170"/>
    <w:rsid w:val="0036029C"/>
    <w:rsid w:val="00362C44"/>
    <w:rsid w:val="00367440"/>
    <w:rsid w:val="003708E9"/>
    <w:rsid w:val="003735EE"/>
    <w:rsid w:val="00375039"/>
    <w:rsid w:val="00383165"/>
    <w:rsid w:val="003A1928"/>
    <w:rsid w:val="003A481A"/>
    <w:rsid w:val="003B7CB5"/>
    <w:rsid w:val="003D7A1C"/>
    <w:rsid w:val="003E6533"/>
    <w:rsid w:val="003F788A"/>
    <w:rsid w:val="00421825"/>
    <w:rsid w:val="004377F9"/>
    <w:rsid w:val="004443AC"/>
    <w:rsid w:val="00451245"/>
    <w:rsid w:val="00470FEF"/>
    <w:rsid w:val="004A4A24"/>
    <w:rsid w:val="004B3303"/>
    <w:rsid w:val="004B4178"/>
    <w:rsid w:val="004B6081"/>
    <w:rsid w:val="004C5FC0"/>
    <w:rsid w:val="004E528D"/>
    <w:rsid w:val="004F009D"/>
    <w:rsid w:val="004F445A"/>
    <w:rsid w:val="004F674D"/>
    <w:rsid w:val="00502972"/>
    <w:rsid w:val="005142AC"/>
    <w:rsid w:val="0052101F"/>
    <w:rsid w:val="005237C3"/>
    <w:rsid w:val="005372A0"/>
    <w:rsid w:val="0054775D"/>
    <w:rsid w:val="00577CE4"/>
    <w:rsid w:val="00583566"/>
    <w:rsid w:val="00591B03"/>
    <w:rsid w:val="00597D67"/>
    <w:rsid w:val="005D289D"/>
    <w:rsid w:val="005F0061"/>
    <w:rsid w:val="00631B5C"/>
    <w:rsid w:val="00644EA0"/>
    <w:rsid w:val="00650AA8"/>
    <w:rsid w:val="00657227"/>
    <w:rsid w:val="00687537"/>
    <w:rsid w:val="006946AA"/>
    <w:rsid w:val="006A02A6"/>
    <w:rsid w:val="006A412E"/>
    <w:rsid w:val="006A4BC1"/>
    <w:rsid w:val="006B6F70"/>
    <w:rsid w:val="006C5124"/>
    <w:rsid w:val="006D1250"/>
    <w:rsid w:val="006D451A"/>
    <w:rsid w:val="006D76ED"/>
    <w:rsid w:val="007238DB"/>
    <w:rsid w:val="00725090"/>
    <w:rsid w:val="00725ED6"/>
    <w:rsid w:val="007338A2"/>
    <w:rsid w:val="007465BB"/>
    <w:rsid w:val="0075019D"/>
    <w:rsid w:val="00774289"/>
    <w:rsid w:val="00781AF2"/>
    <w:rsid w:val="007A1D60"/>
    <w:rsid w:val="007B2387"/>
    <w:rsid w:val="007C04CF"/>
    <w:rsid w:val="007E1718"/>
    <w:rsid w:val="00802FB3"/>
    <w:rsid w:val="00804592"/>
    <w:rsid w:val="00820921"/>
    <w:rsid w:val="00881F19"/>
    <w:rsid w:val="008A3900"/>
    <w:rsid w:val="008A7C39"/>
    <w:rsid w:val="008B0A7E"/>
    <w:rsid w:val="008E20A5"/>
    <w:rsid w:val="008E517D"/>
    <w:rsid w:val="008F06AA"/>
    <w:rsid w:val="009026A2"/>
    <w:rsid w:val="0093561E"/>
    <w:rsid w:val="009368DD"/>
    <w:rsid w:val="00962DA0"/>
    <w:rsid w:val="00973E74"/>
    <w:rsid w:val="00982524"/>
    <w:rsid w:val="00983D54"/>
    <w:rsid w:val="00987895"/>
    <w:rsid w:val="009948FB"/>
    <w:rsid w:val="009A1859"/>
    <w:rsid w:val="009A19FE"/>
    <w:rsid w:val="009C50A9"/>
    <w:rsid w:val="009C7E10"/>
    <w:rsid w:val="009D0DDA"/>
    <w:rsid w:val="009E4736"/>
    <w:rsid w:val="00A03BD5"/>
    <w:rsid w:val="00A03D15"/>
    <w:rsid w:val="00A15400"/>
    <w:rsid w:val="00A30BD0"/>
    <w:rsid w:val="00A3264F"/>
    <w:rsid w:val="00A63109"/>
    <w:rsid w:val="00A808E7"/>
    <w:rsid w:val="00AB4BBA"/>
    <w:rsid w:val="00AF41AF"/>
    <w:rsid w:val="00AF786F"/>
    <w:rsid w:val="00B0776E"/>
    <w:rsid w:val="00B151B3"/>
    <w:rsid w:val="00B22FBE"/>
    <w:rsid w:val="00B250DE"/>
    <w:rsid w:val="00B6020D"/>
    <w:rsid w:val="00B72297"/>
    <w:rsid w:val="00B84BB1"/>
    <w:rsid w:val="00B85418"/>
    <w:rsid w:val="00B965B0"/>
    <w:rsid w:val="00BA46E4"/>
    <w:rsid w:val="00BA58AE"/>
    <w:rsid w:val="00BB12A5"/>
    <w:rsid w:val="00BD6A19"/>
    <w:rsid w:val="00BE4CB1"/>
    <w:rsid w:val="00BE51F2"/>
    <w:rsid w:val="00BF0627"/>
    <w:rsid w:val="00BF5AAB"/>
    <w:rsid w:val="00BF632A"/>
    <w:rsid w:val="00BF73EE"/>
    <w:rsid w:val="00C01819"/>
    <w:rsid w:val="00C026BF"/>
    <w:rsid w:val="00C12EFE"/>
    <w:rsid w:val="00C636C0"/>
    <w:rsid w:val="00C72E78"/>
    <w:rsid w:val="00C91C3F"/>
    <w:rsid w:val="00CA7204"/>
    <w:rsid w:val="00CB3D9E"/>
    <w:rsid w:val="00CE498D"/>
    <w:rsid w:val="00CE7E39"/>
    <w:rsid w:val="00D053A7"/>
    <w:rsid w:val="00D16BBF"/>
    <w:rsid w:val="00D4688F"/>
    <w:rsid w:val="00DA0B7E"/>
    <w:rsid w:val="00DB56BA"/>
    <w:rsid w:val="00DF0460"/>
    <w:rsid w:val="00DF6922"/>
    <w:rsid w:val="00E1046E"/>
    <w:rsid w:val="00E513E3"/>
    <w:rsid w:val="00E51758"/>
    <w:rsid w:val="00E6261C"/>
    <w:rsid w:val="00E663B7"/>
    <w:rsid w:val="00E76779"/>
    <w:rsid w:val="00E83E37"/>
    <w:rsid w:val="00EA73DF"/>
    <w:rsid w:val="00EB0176"/>
    <w:rsid w:val="00EE614A"/>
    <w:rsid w:val="00F056E2"/>
    <w:rsid w:val="00F07D67"/>
    <w:rsid w:val="00F52773"/>
    <w:rsid w:val="00F73471"/>
    <w:rsid w:val="00F772B2"/>
    <w:rsid w:val="00FD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92487"/>
  <w15:chartTrackingRefBased/>
  <w15:docId w15:val="{96C23451-5B7D-45AC-A401-576C5998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2B2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02972"/>
    <w:pPr>
      <w:keepNext/>
      <w:jc w:val="center"/>
      <w:outlineLvl w:val="0"/>
    </w:pPr>
    <w:rPr>
      <w:rFonts w:ascii="Amerigo BT" w:hAnsi="Amerigo BT"/>
      <w:b/>
      <w:sz w:val="1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D715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D7151"/>
    <w:pPr>
      <w:tabs>
        <w:tab w:val="center" w:pos="4536"/>
        <w:tab w:val="right" w:pos="9072"/>
      </w:tabs>
    </w:pPr>
  </w:style>
  <w:style w:type="character" w:styleId="Lienhypertexte">
    <w:name w:val="Hyperlink"/>
    <w:rsid w:val="00502972"/>
    <w:rPr>
      <w:color w:val="0000FF"/>
      <w:u w:val="single"/>
    </w:rPr>
  </w:style>
  <w:style w:type="paragraph" w:styleId="Textedebulles">
    <w:name w:val="Balloon Text"/>
    <w:basedOn w:val="Normal"/>
    <w:semiHidden/>
    <w:rsid w:val="0031310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25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pp-headline-address">
    <w:name w:val="pp-headline-item pp-headline-address"/>
    <w:basedOn w:val="Policepardfaut"/>
    <w:rsid w:val="00E51758"/>
  </w:style>
  <w:style w:type="character" w:styleId="Marquedecommentaire">
    <w:name w:val="annotation reference"/>
    <w:semiHidden/>
    <w:rsid w:val="00E51758"/>
    <w:rPr>
      <w:sz w:val="16"/>
      <w:szCs w:val="16"/>
    </w:rPr>
  </w:style>
  <w:style w:type="paragraph" w:styleId="Commentaire">
    <w:name w:val="annotation text"/>
    <w:basedOn w:val="Normal"/>
    <w:semiHidden/>
    <w:rsid w:val="00E51758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E51758"/>
    <w:rPr>
      <w:b/>
      <w:bCs/>
    </w:rPr>
  </w:style>
  <w:style w:type="paragraph" w:styleId="Notedebasdepage">
    <w:name w:val="footnote text"/>
    <w:basedOn w:val="Normal"/>
    <w:link w:val="NotedebasdepageCar"/>
    <w:unhideWhenUsed/>
    <w:rsid w:val="00BA58AE"/>
    <w:rPr>
      <w:sz w:val="20"/>
    </w:rPr>
  </w:style>
  <w:style w:type="character" w:customStyle="1" w:styleId="NotedebasdepageCar">
    <w:name w:val="Note de bas de page Car"/>
    <w:link w:val="Notedebasdepage"/>
    <w:rsid w:val="00BA58AE"/>
    <w:rPr>
      <w:szCs w:val="24"/>
    </w:rPr>
  </w:style>
  <w:style w:type="paragraph" w:styleId="Paragraphedeliste">
    <w:name w:val="List Paragraph"/>
    <w:basedOn w:val="Normal"/>
    <w:qFormat/>
    <w:rsid w:val="00BA58AE"/>
    <w:pPr>
      <w:ind w:left="708"/>
    </w:pPr>
  </w:style>
  <w:style w:type="character" w:styleId="Appelnotedebasdep">
    <w:name w:val="footnote reference"/>
    <w:unhideWhenUsed/>
    <w:rsid w:val="00BA58AE"/>
    <w:rPr>
      <w:vertAlign w:val="superscript"/>
    </w:rPr>
  </w:style>
  <w:style w:type="character" w:customStyle="1" w:styleId="PieddepageCar">
    <w:name w:val="Pied de page Car"/>
    <w:link w:val="Pieddepage"/>
    <w:uiPriority w:val="99"/>
    <w:rsid w:val="003370BD"/>
    <w:rPr>
      <w:sz w:val="24"/>
      <w:szCs w:val="24"/>
    </w:rPr>
  </w:style>
  <w:style w:type="character" w:customStyle="1" w:styleId="Titre1Car">
    <w:name w:val="Titre 1 Car"/>
    <w:link w:val="Titre1"/>
    <w:rsid w:val="001273D1"/>
    <w:rPr>
      <w:rFonts w:ascii="Amerigo BT" w:hAnsi="Amerigo BT"/>
      <w:b/>
      <w:sz w:val="16"/>
    </w:rPr>
  </w:style>
  <w:style w:type="character" w:styleId="Accentuation">
    <w:name w:val="Emphasis"/>
    <w:qFormat/>
    <w:rsid w:val="001B08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53FEEE3176A498DA88751B03448F7" ma:contentTypeVersion="10" ma:contentTypeDescription="Crée un document." ma:contentTypeScope="" ma:versionID="eb87bc903198d21c4ee997a8d98b20ca">
  <xsd:schema xmlns:xsd="http://www.w3.org/2001/XMLSchema" xmlns:xs="http://www.w3.org/2001/XMLSchema" xmlns:p="http://schemas.microsoft.com/office/2006/metadata/properties" xmlns:ns2="8028a295-5662-47ec-ba53-cea26be376be" targetNamespace="http://schemas.microsoft.com/office/2006/metadata/properties" ma:root="true" ma:fieldsID="44b48a985985de226a278961d45fe981" ns2:_="">
    <xsd:import namespace="8028a295-5662-47ec-ba53-cea26be37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8a295-5662-47ec-ba53-cea26be37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24A92-CA97-4AFD-84B8-7F0E294569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19584-56CB-4121-9B29-349335D079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7C3D13-B7CB-492D-B6AF-4B02FF2E69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B824E-437F-4BF1-A234-BE02F37CE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8a295-5662-47ec-ba53-cea26be37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L’an deux mille sept, le XXXX juillet à 00h00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Samuel Charon</cp:lastModifiedBy>
  <cp:revision>3</cp:revision>
  <cp:lastPrinted>2015-01-30T11:32:00Z</cp:lastPrinted>
  <dcterms:created xsi:type="dcterms:W3CDTF">2023-03-23T13:18:00Z</dcterms:created>
  <dcterms:modified xsi:type="dcterms:W3CDTF">2023-03-24T13:37:00Z</dcterms:modified>
</cp:coreProperties>
</file>